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EF9" w:rsidRPr="00752D05" w:rsidRDefault="00CB6EF9" w:rsidP="00CB6EF9">
      <w:pPr>
        <w:keepNext/>
        <w:keepLines/>
        <w:spacing w:before="480" w:after="0"/>
        <w:outlineLvl w:val="0"/>
        <w:rPr>
          <w:rFonts w:asciiTheme="majorHAnsi" w:eastAsiaTheme="majorEastAsia" w:hAnsiTheme="majorHAnsi" w:cstheme="majorBidi"/>
          <w:b/>
          <w:bCs/>
          <w:color w:val="365F91" w:themeColor="accent1" w:themeShade="BF"/>
          <w:sz w:val="32"/>
          <w:szCs w:val="28"/>
        </w:rPr>
      </w:pPr>
      <w:r w:rsidRPr="00752D05">
        <w:rPr>
          <w:rFonts w:asciiTheme="majorHAnsi" w:eastAsiaTheme="majorEastAsia" w:hAnsiTheme="majorHAnsi" w:cstheme="majorBidi"/>
          <w:b/>
          <w:bCs/>
          <w:color w:val="365F91" w:themeColor="accent1" w:themeShade="BF"/>
          <w:sz w:val="32"/>
          <w:szCs w:val="28"/>
        </w:rPr>
        <w:t>Blessing Every Day</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A project from the Mission Theology Advisory Group</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noProof/>
          <w:sz w:val="24"/>
          <w:lang w:eastAsia="en-GB"/>
        </w:rPr>
        <w:drawing>
          <wp:inline distT="0" distB="0" distL="0" distR="0" wp14:anchorId="64C6C892" wp14:editId="390970AA">
            <wp:extent cx="860848" cy="79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0848" cy="790575"/>
                    </a:xfrm>
                    <a:prstGeom prst="rect">
                      <a:avLst/>
                    </a:prstGeom>
                    <a:noFill/>
                  </pic:spPr>
                </pic:pic>
              </a:graphicData>
            </a:graphic>
          </wp:inline>
        </w:drawing>
      </w:r>
    </w:p>
    <w:p w:rsidR="00CB6EF9"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The Mission Theology Advisory Group is an ecumenical group formed in partnership between Churches Together in Britain and Ireland and the Church of England We provide resources in the areas of Spirituality, Theology, Reconciliation, Evangelism and Mission.</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 xml:space="preserve"> This resource belongs to our Spirituality series. Please print and share. </w:t>
      </w:r>
    </w:p>
    <w:p w:rsidR="00CB6EF9" w:rsidRPr="00752D05" w:rsidRDefault="00CB6EF9" w:rsidP="00CB6EF9">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More information from</w:t>
      </w:r>
    </w:p>
    <w:p w:rsidR="00CB6EF9" w:rsidRPr="00752D05" w:rsidRDefault="003D6887" w:rsidP="00CB6EF9">
      <w:pPr>
        <w:keepNext/>
        <w:keepLines/>
        <w:spacing w:before="480" w:after="0"/>
        <w:outlineLvl w:val="0"/>
        <w:rPr>
          <w:rFonts w:asciiTheme="majorHAnsi" w:eastAsiaTheme="majorEastAsia" w:hAnsiTheme="majorHAnsi" w:cstheme="majorBidi"/>
          <w:bCs/>
          <w:szCs w:val="28"/>
        </w:rPr>
      </w:pPr>
      <w:hyperlink r:id="rId7" w:history="1">
        <w:r w:rsidR="00CB6EF9" w:rsidRPr="00752D05">
          <w:rPr>
            <w:rStyle w:val="Hyperlink"/>
            <w:rFonts w:asciiTheme="majorHAnsi" w:eastAsiaTheme="majorEastAsia" w:hAnsiTheme="majorHAnsi" w:cstheme="majorBidi"/>
            <w:bCs/>
            <w:color w:val="auto"/>
            <w:szCs w:val="28"/>
          </w:rPr>
          <w:t>www.churchofengland.org/more/church-resources/deeper-god-mission-theology</w:t>
        </w:r>
      </w:hyperlink>
      <w:r w:rsidR="00CB6EF9" w:rsidRPr="00752D05">
        <w:rPr>
          <w:rFonts w:asciiTheme="majorHAnsi" w:eastAsiaTheme="majorEastAsia" w:hAnsiTheme="majorHAnsi" w:cstheme="majorBidi"/>
          <w:bCs/>
          <w:szCs w:val="28"/>
        </w:rPr>
        <w:t xml:space="preserve"> </w:t>
      </w:r>
    </w:p>
    <w:p w:rsidR="00CB6EF9" w:rsidRDefault="003D6887" w:rsidP="00CB6EF9">
      <w:pPr>
        <w:keepNext/>
        <w:keepLines/>
        <w:spacing w:before="480" w:after="0"/>
        <w:outlineLvl w:val="0"/>
        <w:rPr>
          <w:rFonts w:asciiTheme="majorHAnsi" w:eastAsiaTheme="majorEastAsia" w:hAnsiTheme="majorHAnsi" w:cstheme="majorBidi"/>
          <w:b/>
          <w:bCs/>
          <w:color w:val="365F91" w:themeColor="accent1" w:themeShade="BF"/>
          <w:sz w:val="28"/>
          <w:szCs w:val="28"/>
        </w:rPr>
      </w:pPr>
      <w:hyperlink r:id="rId8" w:history="1">
        <w:r w:rsidR="00CB6EF9" w:rsidRPr="00752D05">
          <w:rPr>
            <w:rStyle w:val="Hyperlink"/>
            <w:rFonts w:asciiTheme="majorHAnsi" w:eastAsiaTheme="majorEastAsia" w:hAnsiTheme="majorHAnsi" w:cstheme="majorBidi"/>
            <w:bCs/>
            <w:color w:val="auto"/>
            <w:szCs w:val="28"/>
          </w:rPr>
          <w:t>https://ctbi.org.uk/mission-theology-advisory-group-resources/</w:t>
        </w:r>
      </w:hyperlink>
      <w:r w:rsidR="00CB6EF9">
        <w:rPr>
          <w:rFonts w:asciiTheme="majorHAnsi" w:eastAsiaTheme="majorEastAsia" w:hAnsiTheme="majorHAnsi" w:cstheme="majorBidi"/>
          <w:b/>
          <w:bCs/>
          <w:color w:val="365F91" w:themeColor="accent1" w:themeShade="BF"/>
          <w:sz w:val="28"/>
          <w:szCs w:val="28"/>
        </w:rPr>
        <w:t xml:space="preserve"> </w:t>
      </w:r>
    </w:p>
    <w:p w:rsidR="00AD32E8" w:rsidRDefault="00AD32E8" w:rsidP="00CB6EF9">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3D6887" w:rsidRDefault="003D6887" w:rsidP="00EC3F41">
      <w:pPr>
        <w:keepNext/>
        <w:keepLines/>
        <w:spacing w:before="480" w:after="0"/>
        <w:jc w:val="center"/>
        <w:outlineLvl w:val="0"/>
        <w:rPr>
          <w:rFonts w:asciiTheme="majorHAnsi" w:eastAsiaTheme="majorEastAsia" w:hAnsiTheme="majorHAnsi" w:cstheme="majorBidi"/>
          <w:b/>
          <w:bCs/>
          <w:color w:val="365F91" w:themeColor="accent1" w:themeShade="BF"/>
          <w:sz w:val="32"/>
          <w:szCs w:val="28"/>
        </w:rPr>
      </w:pPr>
    </w:p>
    <w:p w:rsidR="003D6887" w:rsidRDefault="003D6887" w:rsidP="00EC3F41">
      <w:pPr>
        <w:keepNext/>
        <w:keepLines/>
        <w:spacing w:before="480" w:after="0"/>
        <w:jc w:val="center"/>
        <w:outlineLvl w:val="0"/>
        <w:rPr>
          <w:rFonts w:asciiTheme="majorHAnsi" w:eastAsiaTheme="majorEastAsia" w:hAnsiTheme="majorHAnsi" w:cstheme="majorBidi"/>
          <w:b/>
          <w:bCs/>
          <w:color w:val="365F91" w:themeColor="accent1" w:themeShade="BF"/>
          <w:sz w:val="32"/>
          <w:szCs w:val="28"/>
        </w:rPr>
      </w:pPr>
    </w:p>
    <w:p w:rsidR="00AD32E8" w:rsidRDefault="000A38C1" w:rsidP="00EC3F41">
      <w:pPr>
        <w:keepNext/>
        <w:keepLines/>
        <w:spacing w:before="480" w:after="0"/>
        <w:jc w:val="center"/>
        <w:outlineLvl w:val="0"/>
        <w:rPr>
          <w:rFonts w:asciiTheme="majorHAnsi" w:eastAsiaTheme="majorEastAsia" w:hAnsiTheme="majorHAnsi" w:cstheme="majorBidi"/>
          <w:b/>
          <w:bCs/>
          <w:color w:val="365F91" w:themeColor="accent1" w:themeShade="BF"/>
          <w:sz w:val="32"/>
          <w:szCs w:val="28"/>
        </w:rPr>
      </w:pPr>
      <w:r>
        <w:rPr>
          <w:rFonts w:asciiTheme="majorHAnsi" w:eastAsiaTheme="majorEastAsia" w:hAnsiTheme="majorHAnsi" w:cstheme="majorBidi"/>
          <w:b/>
          <w:bCs/>
          <w:color w:val="365F91" w:themeColor="accent1" w:themeShade="BF"/>
          <w:sz w:val="32"/>
          <w:szCs w:val="28"/>
        </w:rPr>
        <w:t>A  Blessing for Easter</w:t>
      </w:r>
    </w:p>
    <w:p w:rsidR="00A17C09" w:rsidRDefault="00A17C09" w:rsidP="00EC3F41">
      <w:pPr>
        <w:keepNext/>
        <w:keepLines/>
        <w:spacing w:before="480" w:after="0"/>
        <w:jc w:val="center"/>
        <w:outlineLvl w:val="0"/>
        <w:rPr>
          <w:rFonts w:asciiTheme="majorHAnsi" w:eastAsiaTheme="majorEastAsia" w:hAnsiTheme="majorHAnsi" w:cstheme="majorBidi"/>
          <w:b/>
          <w:bCs/>
          <w:color w:val="365F91" w:themeColor="accent1" w:themeShade="BF"/>
          <w:sz w:val="32"/>
          <w:szCs w:val="28"/>
        </w:rPr>
      </w:pPr>
    </w:p>
    <w:p w:rsidR="00A17C09" w:rsidRDefault="00A17C09" w:rsidP="00EC3F41">
      <w:pPr>
        <w:keepNext/>
        <w:keepLines/>
        <w:spacing w:before="480" w:after="0"/>
        <w:jc w:val="center"/>
        <w:outlineLvl w:val="0"/>
        <w:rPr>
          <w:rFonts w:asciiTheme="majorHAnsi" w:eastAsiaTheme="majorEastAsia" w:hAnsiTheme="majorHAnsi" w:cstheme="majorBidi"/>
          <w:b/>
          <w:bCs/>
          <w:color w:val="365F91" w:themeColor="accent1" w:themeShade="BF"/>
          <w:sz w:val="32"/>
          <w:szCs w:val="28"/>
        </w:rPr>
      </w:pPr>
      <w:r>
        <w:rPr>
          <w:noProof/>
          <w:lang w:eastAsia="en-GB"/>
        </w:rPr>
        <w:drawing>
          <wp:inline distT="0" distB="0" distL="0" distR="0" wp14:anchorId="5A1047B4" wp14:editId="3D9BA054">
            <wp:extent cx="3303706" cy="3152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863" t="25680" r="28600" b="21193"/>
                    <a:stretch/>
                  </pic:blipFill>
                  <pic:spPr bwMode="auto">
                    <a:xfrm>
                      <a:off x="0" y="0"/>
                      <a:ext cx="3311606" cy="3160314"/>
                    </a:xfrm>
                    <a:prstGeom prst="rect">
                      <a:avLst/>
                    </a:prstGeom>
                    <a:ln>
                      <a:noFill/>
                    </a:ln>
                    <a:extLst>
                      <a:ext uri="{53640926-AAD7-44D8-BBD7-CCE9431645EC}">
                        <a14:shadowObscured xmlns:a14="http://schemas.microsoft.com/office/drawing/2010/main"/>
                      </a:ext>
                    </a:extLst>
                  </pic:spPr>
                </pic:pic>
              </a:graphicData>
            </a:graphic>
          </wp:inline>
        </w:drawing>
      </w:r>
    </w:p>
    <w:p w:rsidR="00A17C09" w:rsidRPr="00A17C09" w:rsidRDefault="00A17C09" w:rsidP="00EC3F41">
      <w:pPr>
        <w:keepNext/>
        <w:keepLines/>
        <w:spacing w:before="480" w:after="0"/>
        <w:jc w:val="center"/>
        <w:outlineLvl w:val="0"/>
        <w:rPr>
          <w:rFonts w:eastAsiaTheme="majorEastAsia" w:cstheme="minorHAnsi"/>
          <w:bCs/>
          <w:i/>
          <w:sz w:val="18"/>
          <w:szCs w:val="28"/>
        </w:rPr>
      </w:pPr>
      <w:r w:rsidRPr="00A17C09">
        <w:rPr>
          <w:rFonts w:eastAsiaTheme="majorEastAsia" w:cstheme="minorHAnsi"/>
          <w:bCs/>
          <w:i/>
          <w:sz w:val="18"/>
          <w:szCs w:val="28"/>
        </w:rPr>
        <w:t>Martin Howard/</w:t>
      </w:r>
      <w:proofErr w:type="spellStart"/>
      <w:r w:rsidRPr="00A17C09">
        <w:rPr>
          <w:rFonts w:eastAsiaTheme="majorEastAsia" w:cstheme="minorHAnsi"/>
          <w:bCs/>
          <w:i/>
          <w:sz w:val="18"/>
          <w:szCs w:val="28"/>
        </w:rPr>
        <w:t>flickr</w:t>
      </w:r>
      <w:proofErr w:type="spellEnd"/>
      <w:r w:rsidRPr="00A17C09">
        <w:rPr>
          <w:rFonts w:eastAsiaTheme="majorEastAsia" w:cstheme="minorHAnsi"/>
          <w:bCs/>
          <w:i/>
          <w:sz w:val="18"/>
          <w:szCs w:val="28"/>
        </w:rPr>
        <w:t xml:space="preserve"> – </w:t>
      </w:r>
      <w:proofErr w:type="spellStart"/>
      <w:r w:rsidRPr="00A17C09">
        <w:rPr>
          <w:rFonts w:eastAsiaTheme="majorEastAsia" w:cstheme="minorHAnsi"/>
          <w:bCs/>
          <w:i/>
          <w:sz w:val="18"/>
          <w:szCs w:val="28"/>
        </w:rPr>
        <w:t>jesus</w:t>
      </w:r>
      <w:proofErr w:type="gramStart"/>
      <w:r w:rsidRPr="00A17C09">
        <w:rPr>
          <w:rFonts w:eastAsiaTheme="majorEastAsia" w:cstheme="minorHAnsi"/>
          <w:bCs/>
          <w:i/>
          <w:sz w:val="18"/>
          <w:szCs w:val="28"/>
        </w:rPr>
        <w:t>:sea</w:t>
      </w:r>
      <w:proofErr w:type="spellEnd"/>
      <w:proofErr w:type="gramEnd"/>
    </w:p>
    <w:p w:rsidR="00A17C09" w:rsidRPr="00A17C09" w:rsidRDefault="00A17C09" w:rsidP="00EC3F41">
      <w:pPr>
        <w:keepNext/>
        <w:keepLines/>
        <w:spacing w:before="480" w:after="0"/>
        <w:jc w:val="center"/>
        <w:outlineLvl w:val="0"/>
        <w:rPr>
          <w:rFonts w:asciiTheme="majorHAnsi" w:eastAsiaTheme="majorEastAsia" w:hAnsiTheme="majorHAnsi" w:cstheme="majorBidi"/>
          <w:b/>
          <w:bCs/>
          <w:color w:val="365F91" w:themeColor="accent1" w:themeShade="BF"/>
          <w:sz w:val="24"/>
          <w:szCs w:val="28"/>
        </w:rPr>
      </w:pPr>
    </w:p>
    <w:p w:rsidR="00F7221B" w:rsidRDefault="00F7221B" w:rsidP="00AD32E8">
      <w:pPr>
        <w:jc w:val="center"/>
        <w:rPr>
          <w:rFonts w:asciiTheme="majorHAnsi" w:hAnsiTheme="majorHAnsi"/>
          <w:i/>
          <w:sz w:val="18"/>
        </w:rPr>
      </w:pPr>
    </w:p>
    <w:p w:rsidR="00A17C09" w:rsidRDefault="00A17C09" w:rsidP="00127A8C">
      <w:pPr>
        <w:rPr>
          <w:rFonts w:ascii="Cambria" w:hAnsi="Cambria"/>
          <w:bCs/>
        </w:rPr>
      </w:pPr>
    </w:p>
    <w:p w:rsidR="00A17C09" w:rsidRPr="00992281" w:rsidRDefault="00A17C09" w:rsidP="00127A8C">
      <w:pPr>
        <w:rPr>
          <w:rFonts w:ascii="Cambria" w:hAnsi="Cambria"/>
          <w:bCs/>
          <w:sz w:val="28"/>
        </w:rPr>
      </w:pPr>
      <w:r w:rsidRPr="00992281">
        <w:rPr>
          <w:rFonts w:ascii="Cambria" w:hAnsi="Cambria"/>
          <w:bCs/>
          <w:sz w:val="28"/>
        </w:rPr>
        <w:t xml:space="preserve">The trouble with sending Easter cards is that so often when you go to the shops, there are only pictures of bunnies, chicks, flowers and Easter eggs on offer.  Yes, there are lovely pictures of Spring in shades of bright </w:t>
      </w:r>
      <w:bookmarkStart w:id="0" w:name="_GoBack"/>
      <w:bookmarkEnd w:id="0"/>
      <w:r w:rsidRPr="00992281">
        <w:rPr>
          <w:rFonts w:ascii="Cambria" w:hAnsi="Cambria"/>
          <w:bCs/>
          <w:sz w:val="28"/>
        </w:rPr>
        <w:t xml:space="preserve">yellow and with young animals and plants to remind us of new life and the joy of new beginnings, but the Christian Easter message is all too often completely absent. </w:t>
      </w:r>
    </w:p>
    <w:p w:rsidR="00A17C09" w:rsidRPr="00992281" w:rsidRDefault="00A17C09" w:rsidP="00127A8C">
      <w:pPr>
        <w:rPr>
          <w:rFonts w:ascii="Cambria" w:hAnsi="Cambria"/>
          <w:bCs/>
          <w:sz w:val="28"/>
        </w:rPr>
      </w:pPr>
      <w:r w:rsidRPr="00992281">
        <w:rPr>
          <w:rFonts w:ascii="Cambria" w:hAnsi="Cambria"/>
          <w:bCs/>
          <w:sz w:val="28"/>
        </w:rPr>
        <w:t xml:space="preserve">One reviewer of Easter eggs even called it ‘bizarre’ that a copy of the Easter story about Jesus was included with the chocolate (from the Real Easter Egg </w:t>
      </w:r>
      <w:r w:rsidR="003D6887" w:rsidRPr="00992281">
        <w:rPr>
          <w:rFonts w:ascii="Cambria" w:hAnsi="Cambria"/>
          <w:bCs/>
          <w:sz w:val="28"/>
        </w:rPr>
        <w:t>Company</w:t>
      </w:r>
      <w:r w:rsidRPr="00992281">
        <w:rPr>
          <w:rFonts w:ascii="Cambria" w:hAnsi="Cambria"/>
          <w:bCs/>
          <w:sz w:val="28"/>
        </w:rPr>
        <w:t xml:space="preserve">). </w:t>
      </w:r>
    </w:p>
    <w:p w:rsidR="00A17C09" w:rsidRDefault="00A17C09" w:rsidP="00127A8C">
      <w:pPr>
        <w:rPr>
          <w:rFonts w:ascii="Cambria" w:hAnsi="Cambria"/>
          <w:bCs/>
          <w:sz w:val="28"/>
        </w:rPr>
      </w:pPr>
      <w:r w:rsidRPr="00992281">
        <w:rPr>
          <w:rFonts w:ascii="Cambria" w:hAnsi="Cambria"/>
          <w:bCs/>
          <w:sz w:val="28"/>
        </w:rPr>
        <w:t xml:space="preserve">So if you want to send a reminder of the Christian message of hope and salvation which the story of Jesus’ death and resurrection offers, you might want to include this blessing in whatever card you can find. </w:t>
      </w:r>
    </w:p>
    <w:p w:rsidR="00992281" w:rsidRDefault="00992281" w:rsidP="00127A8C">
      <w:pPr>
        <w:rPr>
          <w:rFonts w:ascii="Cambria" w:hAnsi="Cambria"/>
          <w:bCs/>
          <w:sz w:val="28"/>
        </w:rPr>
      </w:pPr>
      <w:r>
        <w:rPr>
          <w:rFonts w:ascii="Cambria" w:hAnsi="Cambria"/>
          <w:bCs/>
          <w:sz w:val="28"/>
        </w:rPr>
        <w:t xml:space="preserve">You can customise this blessing to include whatever is on the front of the card, to remind people that everything around us is God’s creation. Or you might like to use it as a simple prayer as you write the card. </w:t>
      </w:r>
    </w:p>
    <w:p w:rsidR="00992281" w:rsidRPr="00992281" w:rsidRDefault="00992281" w:rsidP="00127A8C">
      <w:pPr>
        <w:rPr>
          <w:rFonts w:ascii="Cambria" w:hAnsi="Cambria"/>
          <w:bCs/>
          <w:sz w:val="28"/>
        </w:rPr>
      </w:pPr>
      <w:r>
        <w:rPr>
          <w:rFonts w:ascii="Cambria" w:hAnsi="Cambria"/>
          <w:bCs/>
          <w:sz w:val="28"/>
        </w:rPr>
        <w:t xml:space="preserve">But what if people ask you to tell them about the dying and rising of God’s Son, Jesus, what will you say? </w:t>
      </w:r>
    </w:p>
    <w:p w:rsidR="00A17C09" w:rsidRDefault="00A17C09" w:rsidP="00127A8C">
      <w:pPr>
        <w:rPr>
          <w:rFonts w:ascii="Cambria" w:hAnsi="Cambria"/>
          <w:bCs/>
        </w:rPr>
      </w:pPr>
    </w:p>
    <w:p w:rsidR="00A17C09" w:rsidRDefault="00A17C09" w:rsidP="00127A8C">
      <w:pPr>
        <w:rPr>
          <w:rFonts w:ascii="Cambria" w:hAnsi="Cambria"/>
          <w:bCs/>
        </w:rPr>
      </w:pPr>
    </w:p>
    <w:p w:rsidR="00A17C09" w:rsidRDefault="00A17C09" w:rsidP="00127A8C">
      <w:pPr>
        <w:rPr>
          <w:rFonts w:ascii="Cambria" w:hAnsi="Cambria"/>
          <w:bCs/>
        </w:rPr>
      </w:pPr>
    </w:p>
    <w:p w:rsidR="00A17C09" w:rsidRDefault="00A17C09" w:rsidP="00127A8C">
      <w:pPr>
        <w:rPr>
          <w:rFonts w:ascii="Cambria" w:hAnsi="Cambria"/>
          <w:bCs/>
        </w:rPr>
      </w:pPr>
    </w:p>
    <w:p w:rsidR="00127A8C" w:rsidRPr="00992281" w:rsidRDefault="00127A8C" w:rsidP="00992281">
      <w:pPr>
        <w:pStyle w:val="Heading1"/>
        <w:jc w:val="center"/>
        <w:rPr>
          <w:sz w:val="40"/>
        </w:rPr>
      </w:pPr>
      <w:r w:rsidRPr="00992281">
        <w:rPr>
          <w:sz w:val="40"/>
        </w:rPr>
        <w:t xml:space="preserve">A </w:t>
      </w:r>
      <w:r w:rsidR="0032265D" w:rsidRPr="00992281">
        <w:rPr>
          <w:sz w:val="40"/>
        </w:rPr>
        <w:t xml:space="preserve">Blessing </w:t>
      </w:r>
      <w:r w:rsidR="00A17C09" w:rsidRPr="00992281">
        <w:rPr>
          <w:sz w:val="40"/>
        </w:rPr>
        <w:t>for Easter</w:t>
      </w:r>
    </w:p>
    <w:p w:rsidR="00127A8C" w:rsidRPr="00992281" w:rsidRDefault="00127A8C" w:rsidP="00992281">
      <w:pPr>
        <w:jc w:val="center"/>
        <w:rPr>
          <w:rFonts w:asciiTheme="majorHAnsi" w:hAnsiTheme="majorHAnsi"/>
          <w:bCs/>
          <w:i/>
          <w:sz w:val="32"/>
        </w:rPr>
      </w:pPr>
    </w:p>
    <w:p w:rsidR="00A17C09" w:rsidRPr="003D6887" w:rsidRDefault="00992281" w:rsidP="00992281">
      <w:pPr>
        <w:jc w:val="center"/>
        <w:rPr>
          <w:rFonts w:asciiTheme="majorHAnsi" w:hAnsiTheme="majorHAnsi"/>
          <w:bCs/>
          <w:i/>
          <w:sz w:val="32"/>
        </w:rPr>
      </w:pPr>
      <w:proofErr w:type="gramStart"/>
      <w:r w:rsidRPr="003D6887">
        <w:rPr>
          <w:rFonts w:asciiTheme="majorHAnsi" w:hAnsiTheme="majorHAnsi"/>
          <w:bCs/>
          <w:i/>
          <w:sz w:val="32"/>
        </w:rPr>
        <w:t xml:space="preserve">May </w:t>
      </w:r>
      <w:r w:rsidR="00A17C09" w:rsidRPr="003D6887">
        <w:rPr>
          <w:rFonts w:asciiTheme="majorHAnsi" w:hAnsiTheme="majorHAnsi"/>
          <w:bCs/>
          <w:i/>
          <w:sz w:val="32"/>
        </w:rPr>
        <w:t>God who created                                                                                                           rabbits and roses                                                                                                       chicks and chocolate</w:t>
      </w:r>
      <w:r w:rsidRPr="003D6887">
        <w:rPr>
          <w:rFonts w:asciiTheme="majorHAnsi" w:hAnsiTheme="majorHAnsi"/>
          <w:bCs/>
          <w:i/>
          <w:sz w:val="32"/>
        </w:rPr>
        <w:t>,                                                     b</w:t>
      </w:r>
      <w:r w:rsidR="00A17C09" w:rsidRPr="003D6887">
        <w:rPr>
          <w:rFonts w:asciiTheme="majorHAnsi" w:hAnsiTheme="majorHAnsi"/>
          <w:bCs/>
          <w:i/>
          <w:sz w:val="32"/>
        </w:rPr>
        <w:t>less you this Easter.</w:t>
      </w:r>
      <w:proofErr w:type="gramEnd"/>
    </w:p>
    <w:p w:rsidR="00A17C09" w:rsidRPr="00992281" w:rsidRDefault="00A17C09" w:rsidP="00992281">
      <w:pPr>
        <w:jc w:val="center"/>
        <w:rPr>
          <w:rFonts w:asciiTheme="majorHAnsi" w:hAnsiTheme="majorHAnsi"/>
          <w:bCs/>
          <w:sz w:val="32"/>
        </w:rPr>
      </w:pPr>
      <w:r w:rsidRPr="003D6887">
        <w:rPr>
          <w:rFonts w:asciiTheme="majorHAnsi" w:hAnsiTheme="majorHAnsi"/>
          <w:bCs/>
          <w:i/>
          <w:sz w:val="32"/>
        </w:rPr>
        <w:br/>
        <w:t>And may you be blessed </w:t>
      </w:r>
      <w:r w:rsidRPr="003D6887">
        <w:rPr>
          <w:rFonts w:asciiTheme="majorHAnsi" w:hAnsiTheme="majorHAnsi"/>
          <w:bCs/>
          <w:i/>
          <w:sz w:val="32"/>
        </w:rPr>
        <w:br/>
      </w:r>
      <w:r w:rsidR="00992281" w:rsidRPr="003D6887">
        <w:rPr>
          <w:rFonts w:asciiTheme="majorHAnsi" w:hAnsiTheme="majorHAnsi"/>
          <w:bCs/>
          <w:i/>
          <w:sz w:val="32"/>
        </w:rPr>
        <w:t>i</w:t>
      </w:r>
      <w:r w:rsidRPr="003D6887">
        <w:rPr>
          <w:rFonts w:asciiTheme="majorHAnsi" w:hAnsiTheme="majorHAnsi"/>
          <w:bCs/>
          <w:i/>
          <w:sz w:val="32"/>
        </w:rPr>
        <w:t>n the Christian hope</w:t>
      </w:r>
      <w:r w:rsidRPr="003D6887">
        <w:rPr>
          <w:rFonts w:asciiTheme="majorHAnsi" w:hAnsiTheme="majorHAnsi"/>
          <w:bCs/>
          <w:i/>
          <w:sz w:val="32"/>
        </w:rPr>
        <w:br/>
        <w:t>of the dying and rising of God's Son, Jesus.</w:t>
      </w:r>
    </w:p>
    <w:p w:rsidR="00992281" w:rsidRPr="00992281" w:rsidRDefault="00992281" w:rsidP="00992281">
      <w:pPr>
        <w:jc w:val="center"/>
        <w:rPr>
          <w:rFonts w:asciiTheme="majorHAnsi" w:hAnsiTheme="majorHAnsi"/>
          <w:bCs/>
          <w:i/>
          <w:sz w:val="32"/>
        </w:rPr>
      </w:pPr>
      <w:r w:rsidRPr="00992281">
        <w:rPr>
          <w:rFonts w:asciiTheme="majorHAnsi" w:hAnsiTheme="majorHAnsi"/>
          <w:bCs/>
          <w:i/>
          <w:sz w:val="32"/>
        </w:rPr>
        <w:t>Amen</w:t>
      </w:r>
    </w:p>
    <w:p w:rsidR="00A17C09" w:rsidRDefault="00A17C09" w:rsidP="00992281">
      <w:pPr>
        <w:jc w:val="center"/>
        <w:rPr>
          <w:rFonts w:asciiTheme="majorHAnsi" w:hAnsiTheme="majorHAnsi"/>
          <w:bCs/>
        </w:rPr>
      </w:pPr>
    </w:p>
    <w:sectPr w:rsidR="00A17C09" w:rsidSect="00CB6EF9">
      <w:pgSz w:w="16838" w:h="11906" w:orient="landscape"/>
      <w:pgMar w:top="720" w:right="720" w:bottom="720" w:left="720" w:header="708" w:footer="708" w:gutter="0"/>
      <w:cols w:num="2" w:space="20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8AF"/>
    <w:rsid w:val="000A38C1"/>
    <w:rsid w:val="00127A8C"/>
    <w:rsid w:val="002317AB"/>
    <w:rsid w:val="0032265D"/>
    <w:rsid w:val="00351177"/>
    <w:rsid w:val="003D6887"/>
    <w:rsid w:val="004C074F"/>
    <w:rsid w:val="004F1317"/>
    <w:rsid w:val="00501FDB"/>
    <w:rsid w:val="007918FC"/>
    <w:rsid w:val="007D58AF"/>
    <w:rsid w:val="00992281"/>
    <w:rsid w:val="00A17C09"/>
    <w:rsid w:val="00A82A64"/>
    <w:rsid w:val="00AD32E8"/>
    <w:rsid w:val="00CB6EF9"/>
    <w:rsid w:val="00EC3F41"/>
    <w:rsid w:val="00F0261A"/>
    <w:rsid w:val="00F13583"/>
    <w:rsid w:val="00F722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8AF"/>
  </w:style>
  <w:style w:type="paragraph" w:styleId="Heading1">
    <w:name w:val="heading 1"/>
    <w:basedOn w:val="Normal"/>
    <w:next w:val="Normal"/>
    <w:link w:val="Heading1Char"/>
    <w:uiPriority w:val="9"/>
    <w:qFormat/>
    <w:rsid w:val="00127A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8AF"/>
    <w:rPr>
      <w:rFonts w:ascii="Tahoma" w:hAnsi="Tahoma" w:cs="Tahoma"/>
      <w:sz w:val="16"/>
      <w:szCs w:val="16"/>
    </w:rPr>
  </w:style>
  <w:style w:type="character" w:styleId="Hyperlink">
    <w:name w:val="Hyperlink"/>
    <w:basedOn w:val="DefaultParagraphFont"/>
    <w:uiPriority w:val="99"/>
    <w:unhideWhenUsed/>
    <w:rsid w:val="00CB6EF9"/>
    <w:rPr>
      <w:color w:val="0000FF" w:themeColor="hyperlink"/>
      <w:u w:val="single"/>
    </w:rPr>
  </w:style>
  <w:style w:type="character" w:customStyle="1" w:styleId="Heading1Char">
    <w:name w:val="Heading 1 Char"/>
    <w:basedOn w:val="DefaultParagraphFont"/>
    <w:link w:val="Heading1"/>
    <w:uiPriority w:val="9"/>
    <w:rsid w:val="00127A8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58AF"/>
  </w:style>
  <w:style w:type="paragraph" w:styleId="Heading1">
    <w:name w:val="heading 1"/>
    <w:basedOn w:val="Normal"/>
    <w:next w:val="Normal"/>
    <w:link w:val="Heading1Char"/>
    <w:uiPriority w:val="9"/>
    <w:qFormat/>
    <w:rsid w:val="00127A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8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8AF"/>
    <w:rPr>
      <w:rFonts w:ascii="Tahoma" w:hAnsi="Tahoma" w:cs="Tahoma"/>
      <w:sz w:val="16"/>
      <w:szCs w:val="16"/>
    </w:rPr>
  </w:style>
  <w:style w:type="character" w:styleId="Hyperlink">
    <w:name w:val="Hyperlink"/>
    <w:basedOn w:val="DefaultParagraphFont"/>
    <w:uiPriority w:val="99"/>
    <w:unhideWhenUsed/>
    <w:rsid w:val="00CB6EF9"/>
    <w:rPr>
      <w:color w:val="0000FF" w:themeColor="hyperlink"/>
      <w:u w:val="single"/>
    </w:rPr>
  </w:style>
  <w:style w:type="character" w:customStyle="1" w:styleId="Heading1Char">
    <w:name w:val="Heading 1 Char"/>
    <w:basedOn w:val="DefaultParagraphFont"/>
    <w:link w:val="Heading1"/>
    <w:uiPriority w:val="9"/>
    <w:rsid w:val="00127A8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tbi.org.uk/mission-theology-advisory-group-resources/" TargetMode="External"/><Relationship Id="rId3" Type="http://schemas.microsoft.com/office/2007/relationships/stylesWithEffects" Target="stylesWithEffects.xml"/><Relationship Id="rId7" Type="http://schemas.openxmlformats.org/officeDocument/2006/relationships/hyperlink" Target="http://www.churchofengland.org/more/church-resources/deeper-god-mission-theology"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6AC86D-67AC-4156-AD03-A9997C387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352</Words>
  <Characters>2009</Characters>
  <Application>Microsoft Office Word</Application>
  <DocSecurity>0</DocSecurity>
  <Lines>16</Lines>
  <Paragraphs>4</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
      <vt:lpstr>Blessing Every Day</vt:lpstr>
      <vt:lpstr>A project from the Mission Theology Advisory Group</vt:lpstr>
      <vt:lpstr>/</vt:lpstr>
      <vt:lpstr>The Mission Theology Advisory Group is an ecumenical group formed in partnership</vt:lpstr>
      <vt:lpstr>This resource belongs to our Spirituality series. Please print and share. </vt:lpstr>
      <vt:lpstr>More information from</vt:lpstr>
      <vt:lpstr>www.churchofengland.org/more/church-resources/deeper-god-mission-theology </vt:lpstr>
      <vt:lpstr>https://ctbi.org.uk/mission-theology-advisory-group-resources/ </vt:lpstr>
      <vt:lpstr/>
      <vt:lpstr/>
      <vt:lpstr>A  Blessing for Easter</vt:lpstr>
      <vt:lpstr/>
      <vt:lpstr>/</vt:lpstr>
      <vt:lpstr>Martin Howard/flickr – jesus:sea</vt:lpstr>
      <vt:lpstr/>
      <vt:lpstr>A Blessing for Easter</vt:lpstr>
    </vt:vector>
  </TitlesOfParts>
  <Company/>
  <LinksUpToDate>false</LinksUpToDate>
  <CharactersWithSpaces>2357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Annie</cp:lastModifiedBy>
  <cp:revision>3</cp:revision>
  <dcterms:created xsi:type="dcterms:W3CDTF">2019-04-20T11:51:00Z</dcterms:created>
  <dcterms:modified xsi:type="dcterms:W3CDTF">2019-04-20T11:53:00Z</dcterms:modified>
</cp:coreProperties>
</file>